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479E" w14:textId="606BFF6F" w:rsidR="00C5166A" w:rsidRPr="00C5166A" w:rsidRDefault="00C5166A" w:rsidP="00C5166A">
      <w:pPr>
        <w:spacing w:after="0"/>
        <w:jc w:val="center"/>
        <w:rPr>
          <w:rFonts w:ascii="Cooper Black" w:hAnsi="Cooper Black"/>
          <w:sz w:val="32"/>
        </w:rPr>
      </w:pPr>
      <w:r w:rsidRPr="00C5166A">
        <w:rPr>
          <w:rFonts w:ascii="Cooper Black" w:hAnsi="Cooper Black"/>
          <w:sz w:val="32"/>
        </w:rPr>
        <w:t xml:space="preserve">Eagle </w:t>
      </w:r>
      <w:r w:rsidR="002602B3">
        <w:rPr>
          <w:rFonts w:ascii="Cooper Black" w:hAnsi="Cooper Black"/>
          <w:sz w:val="32"/>
        </w:rPr>
        <w:t xml:space="preserve">Basic </w:t>
      </w:r>
      <w:r w:rsidRPr="00C5166A">
        <w:rPr>
          <w:rFonts w:ascii="Cooper Black" w:hAnsi="Cooper Black"/>
          <w:sz w:val="32"/>
        </w:rPr>
        <w:t>School Suppl</w:t>
      </w:r>
      <w:r w:rsidR="00870F42">
        <w:rPr>
          <w:rFonts w:ascii="Cooper Black" w:hAnsi="Cooper Black"/>
          <w:sz w:val="32"/>
        </w:rPr>
        <w:t>y List</w:t>
      </w:r>
    </w:p>
    <w:p w14:paraId="48BC2E7F" w14:textId="605ADB34" w:rsidR="00C5166A" w:rsidRPr="00C5166A" w:rsidRDefault="004134CD" w:rsidP="38F570CB">
      <w:pPr>
        <w:spacing w:after="0"/>
        <w:jc w:val="center"/>
        <w:rPr>
          <w:rFonts w:ascii="Cooper Black" w:hAnsi="Cooper Black"/>
          <w:sz w:val="32"/>
          <w:szCs w:val="32"/>
        </w:rPr>
      </w:pPr>
      <w:r w:rsidRPr="38F570CB">
        <w:rPr>
          <w:rFonts w:ascii="Cooper Black" w:hAnsi="Cooper Black"/>
          <w:sz w:val="32"/>
          <w:szCs w:val="32"/>
        </w:rPr>
        <w:t>20</w:t>
      </w:r>
      <w:r w:rsidR="28DFC1E7" w:rsidRPr="38F570CB">
        <w:rPr>
          <w:rFonts w:ascii="Cooper Black" w:hAnsi="Cooper Black"/>
          <w:sz w:val="32"/>
          <w:szCs w:val="32"/>
        </w:rPr>
        <w:t>2</w:t>
      </w:r>
      <w:r w:rsidR="006A6BE9">
        <w:rPr>
          <w:rFonts w:ascii="Cooper Black" w:hAnsi="Cooper Black"/>
          <w:sz w:val="32"/>
          <w:szCs w:val="32"/>
        </w:rPr>
        <w:t>1</w:t>
      </w:r>
      <w:r w:rsidR="00EC2343" w:rsidRPr="38F570CB">
        <w:rPr>
          <w:rFonts w:ascii="Cooper Black" w:hAnsi="Cooper Black"/>
          <w:sz w:val="32"/>
          <w:szCs w:val="32"/>
        </w:rPr>
        <w:t>-20</w:t>
      </w:r>
      <w:r w:rsidRPr="38F570CB">
        <w:rPr>
          <w:rFonts w:ascii="Cooper Black" w:hAnsi="Cooper Black"/>
          <w:sz w:val="32"/>
          <w:szCs w:val="32"/>
        </w:rPr>
        <w:t>2</w:t>
      </w:r>
      <w:r w:rsidR="00870F42">
        <w:rPr>
          <w:rFonts w:ascii="Cooper Black" w:hAnsi="Cooper Black"/>
          <w:sz w:val="32"/>
          <w:szCs w:val="32"/>
        </w:rPr>
        <w:t>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5166A" w14:paraId="0DB7D9ED" w14:textId="77777777" w:rsidTr="38F570CB">
        <w:trPr>
          <w:jc w:val="center"/>
        </w:trPr>
        <w:tc>
          <w:tcPr>
            <w:tcW w:w="9350" w:type="dxa"/>
            <w:gridSpan w:val="3"/>
            <w:shd w:val="clear" w:color="auto" w:fill="70AD47" w:themeFill="accent6"/>
          </w:tcPr>
          <w:p w14:paraId="5814C013" w14:textId="5E704C34" w:rsidR="00C5166A" w:rsidRDefault="00C5166A" w:rsidP="00C5166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5166A">
              <w:rPr>
                <w:rFonts w:ascii="Arial" w:hAnsi="Arial" w:cs="Arial"/>
                <w:b/>
                <w:sz w:val="28"/>
              </w:rPr>
              <w:t xml:space="preserve">Tyrone Middle School </w:t>
            </w:r>
            <w:r w:rsidR="004134CD">
              <w:rPr>
                <w:rFonts w:ascii="Arial" w:hAnsi="Arial" w:cs="Arial"/>
                <w:b/>
                <w:sz w:val="28"/>
              </w:rPr>
              <w:t>-The Center for Innovation &amp; Digital Learning</w:t>
            </w:r>
          </w:p>
          <w:p w14:paraId="76509D84" w14:textId="7B5C0E1A" w:rsidR="000C4C53" w:rsidRPr="000C4C53" w:rsidRDefault="000C4C53" w:rsidP="000C4C53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TMS-CIDL</w:t>
            </w:r>
          </w:p>
        </w:tc>
      </w:tr>
      <w:tr w:rsidR="00664DFD" w14:paraId="490F9687" w14:textId="77777777" w:rsidTr="38F570CB">
        <w:trPr>
          <w:jc w:val="center"/>
        </w:trPr>
        <w:tc>
          <w:tcPr>
            <w:tcW w:w="3116" w:type="dxa"/>
            <w:shd w:val="clear" w:color="auto" w:fill="FFE599" w:themeFill="accent4" w:themeFillTint="66"/>
          </w:tcPr>
          <w:p w14:paraId="61300E12" w14:textId="77777777" w:rsidR="00664DFD" w:rsidRPr="00C5166A" w:rsidRDefault="00664DFD" w:rsidP="00C516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5166A">
              <w:rPr>
                <w:rFonts w:ascii="Arial" w:hAnsi="Arial" w:cs="Arial"/>
                <w:b/>
                <w:sz w:val="24"/>
              </w:rPr>
              <w:t>6</w:t>
            </w:r>
            <w:r w:rsidRPr="00C5166A">
              <w:rPr>
                <w:rFonts w:ascii="Arial" w:hAnsi="Arial" w:cs="Arial"/>
                <w:b/>
                <w:sz w:val="24"/>
                <w:vertAlign w:val="superscript"/>
              </w:rPr>
              <w:t>th</w:t>
            </w:r>
            <w:r w:rsidRPr="00C5166A">
              <w:rPr>
                <w:rFonts w:ascii="Arial" w:hAnsi="Arial" w:cs="Arial"/>
                <w:b/>
                <w:sz w:val="24"/>
              </w:rPr>
              <w:t xml:space="preserve"> Grade</w:t>
            </w:r>
          </w:p>
        </w:tc>
        <w:tc>
          <w:tcPr>
            <w:tcW w:w="3117" w:type="dxa"/>
            <w:shd w:val="clear" w:color="auto" w:fill="AEAAAA" w:themeFill="background2" w:themeFillShade="BF"/>
          </w:tcPr>
          <w:p w14:paraId="0B98B27E" w14:textId="77777777" w:rsidR="00664DFD" w:rsidRPr="00C5166A" w:rsidRDefault="00664DFD" w:rsidP="00C516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5166A">
              <w:rPr>
                <w:rFonts w:ascii="Arial" w:hAnsi="Arial" w:cs="Arial"/>
                <w:b/>
                <w:sz w:val="24"/>
              </w:rPr>
              <w:t>7</w:t>
            </w:r>
            <w:r w:rsidRPr="00C5166A">
              <w:rPr>
                <w:rFonts w:ascii="Arial" w:hAnsi="Arial" w:cs="Arial"/>
                <w:b/>
                <w:sz w:val="24"/>
                <w:vertAlign w:val="superscript"/>
              </w:rPr>
              <w:t>th</w:t>
            </w:r>
            <w:r w:rsidRPr="00C5166A">
              <w:rPr>
                <w:rFonts w:ascii="Arial" w:hAnsi="Arial" w:cs="Arial"/>
                <w:b/>
                <w:sz w:val="24"/>
              </w:rPr>
              <w:t xml:space="preserve"> Grade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7C04391A" w14:textId="77777777" w:rsidR="00664DFD" w:rsidRPr="00C5166A" w:rsidRDefault="00664DFD" w:rsidP="00C516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5166A">
              <w:rPr>
                <w:rFonts w:ascii="Arial" w:hAnsi="Arial" w:cs="Arial"/>
                <w:b/>
                <w:sz w:val="24"/>
              </w:rPr>
              <w:t>8</w:t>
            </w:r>
            <w:r w:rsidRPr="00C5166A">
              <w:rPr>
                <w:rFonts w:ascii="Arial" w:hAnsi="Arial" w:cs="Arial"/>
                <w:b/>
                <w:sz w:val="24"/>
                <w:vertAlign w:val="superscript"/>
              </w:rPr>
              <w:t>th</w:t>
            </w:r>
            <w:r w:rsidRPr="00C5166A">
              <w:rPr>
                <w:rFonts w:ascii="Arial" w:hAnsi="Arial" w:cs="Arial"/>
                <w:b/>
                <w:sz w:val="24"/>
              </w:rPr>
              <w:t xml:space="preserve"> Grade</w:t>
            </w:r>
          </w:p>
        </w:tc>
      </w:tr>
      <w:tr w:rsidR="00664DFD" w14:paraId="5F114551" w14:textId="77777777" w:rsidTr="38F570CB">
        <w:trPr>
          <w:jc w:val="center"/>
        </w:trPr>
        <w:tc>
          <w:tcPr>
            <w:tcW w:w="3116" w:type="dxa"/>
          </w:tcPr>
          <w:p w14:paraId="5B285116" w14:textId="4B18B604" w:rsidR="0001512D" w:rsidRDefault="000E0EE1" w:rsidP="000E0EE1">
            <w:r>
              <w:t xml:space="preserve">1- </w:t>
            </w:r>
            <w:r w:rsidR="00664DFD">
              <w:t>3in 3-Ring binder</w:t>
            </w:r>
            <w:r w:rsidR="003D1869">
              <w:t>*</w:t>
            </w:r>
          </w:p>
          <w:p w14:paraId="26FAC73A" w14:textId="77777777" w:rsidR="000E0EE1" w:rsidRDefault="000E0EE1" w:rsidP="000E0EE1">
            <w:r>
              <w:t>1- 3- Ring binder (any size)</w:t>
            </w:r>
          </w:p>
          <w:p w14:paraId="7DB9B5D6" w14:textId="77777777" w:rsidR="00664DFD" w:rsidRDefault="00664DFD" w:rsidP="00664DFD">
            <w:r>
              <w:t>8- Binder Dividers</w:t>
            </w:r>
          </w:p>
          <w:p w14:paraId="5881D4AB" w14:textId="17FEAFD4" w:rsidR="00664DFD" w:rsidRDefault="00807CEC">
            <w:r>
              <w:t>5</w:t>
            </w:r>
            <w:r w:rsidR="00664DFD">
              <w:t>- Spiral Notebooks</w:t>
            </w:r>
          </w:p>
          <w:p w14:paraId="76B16487" w14:textId="2A7D5081" w:rsidR="00EB2A07" w:rsidRDefault="00AA045B">
            <w:r>
              <w:t>3</w:t>
            </w:r>
            <w:r w:rsidR="0060389A">
              <w:t xml:space="preserve">- </w:t>
            </w:r>
            <w:r w:rsidR="004B04F3">
              <w:t xml:space="preserve">Line </w:t>
            </w:r>
            <w:r w:rsidR="0060389A">
              <w:t>Composition Notebook</w:t>
            </w:r>
            <w:r w:rsidR="005E134B">
              <w:t>s</w:t>
            </w:r>
          </w:p>
          <w:p w14:paraId="07C87CC4" w14:textId="2B3223E9" w:rsidR="00664DFD" w:rsidRDefault="00AE5649">
            <w:r>
              <w:t>4</w:t>
            </w:r>
            <w:r w:rsidR="00664DFD">
              <w:t xml:space="preserve">- 2 pocket folders </w:t>
            </w:r>
          </w:p>
          <w:p w14:paraId="238DED7C" w14:textId="6F9AFF0D" w:rsidR="00367982" w:rsidRDefault="00367982">
            <w:r>
              <w:t>Headphones/Earphones</w:t>
            </w:r>
          </w:p>
          <w:p w14:paraId="31671A1C" w14:textId="71D09E31" w:rsidR="00664DFD" w:rsidRDefault="00F7380C">
            <w:r>
              <w:t>No</w:t>
            </w:r>
            <w:r w:rsidR="00664DFD">
              <w:t>tebook paper</w:t>
            </w:r>
          </w:p>
          <w:p w14:paraId="6B51B16A" w14:textId="14E132AA" w:rsidR="00CB7DFD" w:rsidRDefault="00CB7DFD">
            <w:r>
              <w:t xml:space="preserve">Heavy duty pencil pouch-with the metal </w:t>
            </w:r>
            <w:r w:rsidR="00B47E60">
              <w:t xml:space="preserve">circles </w:t>
            </w:r>
            <w:r w:rsidR="00985AA6">
              <w:t>on the three holes to insert in binder</w:t>
            </w:r>
          </w:p>
          <w:p w14:paraId="5B6172C5" w14:textId="45C54F09" w:rsidR="000E0EE1" w:rsidRDefault="000E0EE1">
            <w:r>
              <w:t>Pencils</w:t>
            </w:r>
          </w:p>
          <w:p w14:paraId="3D75E536" w14:textId="5F233700" w:rsidR="008F298A" w:rsidRDefault="008F298A">
            <w:r>
              <w:t>Pens</w:t>
            </w:r>
          </w:p>
          <w:p w14:paraId="4A58820F" w14:textId="2FBA5F45" w:rsidR="00A5538E" w:rsidRDefault="00A5538E">
            <w:r>
              <w:t xml:space="preserve">Personal pencil sharpener with </w:t>
            </w:r>
            <w:r w:rsidR="00CA65CD">
              <w:t>case for sharpening</w:t>
            </w:r>
          </w:p>
          <w:p w14:paraId="0563A8A2" w14:textId="41AE1B84" w:rsidR="00664DFD" w:rsidRDefault="00985AA6" w:rsidP="00664DFD">
            <w:r>
              <w:t>D</w:t>
            </w:r>
            <w:r w:rsidR="00664DFD">
              <w:t>ry erase markers</w:t>
            </w:r>
            <w:r w:rsidR="003E16C4">
              <w:t xml:space="preserve"> </w:t>
            </w:r>
            <w:r w:rsidR="00980274">
              <w:t>with</w:t>
            </w:r>
            <w:r w:rsidR="003E16C4">
              <w:t xml:space="preserve"> eraser</w:t>
            </w:r>
          </w:p>
          <w:p w14:paraId="5B490B3E" w14:textId="3B27CCBB" w:rsidR="00664DFD" w:rsidRDefault="00F7380C" w:rsidP="00664DFD">
            <w:r>
              <w:t>H</w:t>
            </w:r>
            <w:r w:rsidR="00664DFD">
              <w:t>ighlighters</w:t>
            </w:r>
            <w:r w:rsidR="0053433F">
              <w:t>- (3 colors- Pink, Green, Yellow)</w:t>
            </w:r>
          </w:p>
          <w:p w14:paraId="1C4132CD" w14:textId="4F99FAEF" w:rsidR="00664DFD" w:rsidRDefault="00664DFD" w:rsidP="00664DFD">
            <w:r>
              <w:t>Colored pencils</w:t>
            </w:r>
            <w:r w:rsidR="0053433F">
              <w:t xml:space="preserve"> &amp; </w:t>
            </w:r>
            <w:r>
              <w:t>markers</w:t>
            </w:r>
          </w:p>
          <w:p w14:paraId="0C469DD2" w14:textId="77777777" w:rsidR="00664DFD" w:rsidRDefault="00664DFD" w:rsidP="00664DFD">
            <w:r>
              <w:t>Glue sticks</w:t>
            </w:r>
          </w:p>
          <w:p w14:paraId="0F6493DD" w14:textId="4F388779" w:rsidR="0E9EA434" w:rsidRDefault="0E9EA434" w:rsidP="38F570CB">
            <w:r>
              <w:t xml:space="preserve">Personal </w:t>
            </w:r>
            <w:r w:rsidR="4FB29A19">
              <w:t xml:space="preserve">Hand </w:t>
            </w:r>
            <w:r w:rsidR="3C186E5F">
              <w:t>Sanitizer</w:t>
            </w:r>
          </w:p>
          <w:p w14:paraId="46B205F9" w14:textId="205B120F" w:rsidR="00D476D2" w:rsidRDefault="00D476D2" w:rsidP="38F570CB">
            <w:r>
              <w:t>Personal disinfectant wipes</w:t>
            </w:r>
          </w:p>
          <w:p w14:paraId="0C212F60" w14:textId="77777777" w:rsidR="00664DFD" w:rsidRDefault="00664DFD" w:rsidP="00664DFD"/>
        </w:tc>
        <w:tc>
          <w:tcPr>
            <w:tcW w:w="3117" w:type="dxa"/>
          </w:tcPr>
          <w:p w14:paraId="70231E2F" w14:textId="0E0B9DBC" w:rsidR="000E0EE1" w:rsidRDefault="000E0EE1" w:rsidP="000E0EE1">
            <w:r>
              <w:t>1- 3in 3-Ring binder</w:t>
            </w:r>
            <w:r w:rsidR="003D1869">
              <w:t>*</w:t>
            </w:r>
          </w:p>
          <w:p w14:paraId="0E49E6A4" w14:textId="77777777" w:rsidR="000E0EE1" w:rsidRDefault="000E0EE1" w:rsidP="000E0EE1">
            <w:r>
              <w:t>8- Binder Dividers</w:t>
            </w:r>
          </w:p>
          <w:p w14:paraId="4421D4E7" w14:textId="054FBAC8" w:rsidR="000E0EE1" w:rsidRDefault="00807CEC" w:rsidP="000E0EE1">
            <w:r>
              <w:t>5</w:t>
            </w:r>
            <w:r w:rsidR="000E0EE1">
              <w:t>- Spiral Notebooks</w:t>
            </w:r>
            <w:r w:rsidR="00AE5649">
              <w:t xml:space="preserve"> </w:t>
            </w:r>
          </w:p>
          <w:p w14:paraId="60F18C04" w14:textId="1CE5328F" w:rsidR="000E0EE1" w:rsidRDefault="00AA045B" w:rsidP="000E0EE1">
            <w:r>
              <w:t>3</w:t>
            </w:r>
            <w:r w:rsidR="000E0EE1">
              <w:t xml:space="preserve">- </w:t>
            </w:r>
            <w:r w:rsidR="004B04F3">
              <w:t xml:space="preserve">Lined </w:t>
            </w:r>
            <w:r w:rsidR="000E0EE1">
              <w:t>Composition Notebook</w:t>
            </w:r>
            <w:r w:rsidR="005E134B">
              <w:t>s</w:t>
            </w:r>
          </w:p>
          <w:p w14:paraId="2D955716" w14:textId="77777777" w:rsidR="000E0EE1" w:rsidRDefault="000E0EE1">
            <w:r>
              <w:t xml:space="preserve">4- 2 pocket folders </w:t>
            </w:r>
          </w:p>
          <w:p w14:paraId="553AB478" w14:textId="77777777" w:rsidR="000E0EE1" w:rsidRDefault="000E0EE1" w:rsidP="000E0EE1">
            <w:r>
              <w:t>1- 3 prong folder</w:t>
            </w:r>
          </w:p>
          <w:p w14:paraId="35D9208F" w14:textId="77777777" w:rsidR="00F7380C" w:rsidRDefault="000E0EE1" w:rsidP="000E0EE1">
            <w:r w:rsidRPr="00664DFD">
              <w:t>4-fun</w:t>
            </w:r>
            <w:r>
              <w:t xml:space="preserve">ction or scientific </w:t>
            </w:r>
          </w:p>
          <w:p w14:paraId="482A3264" w14:textId="65C2E337" w:rsidR="000E0EE1" w:rsidRDefault="00F7380C" w:rsidP="000E0EE1">
            <w:r>
              <w:t>C</w:t>
            </w:r>
            <w:r w:rsidR="000E0EE1">
              <w:t>alculator</w:t>
            </w:r>
          </w:p>
          <w:p w14:paraId="15DBF528" w14:textId="59B3BCF2" w:rsidR="00664DFD" w:rsidRDefault="00664DFD">
            <w:r>
              <w:t>Headphones</w:t>
            </w:r>
            <w:r w:rsidR="00F7380C">
              <w:t>/Earphones</w:t>
            </w:r>
          </w:p>
          <w:p w14:paraId="3258B64E" w14:textId="17598A9A" w:rsidR="000E0EE1" w:rsidRDefault="000E0EE1">
            <w:r>
              <w:t>Notebook paper</w:t>
            </w:r>
          </w:p>
          <w:p w14:paraId="37EB84A5" w14:textId="40CAAD71" w:rsidR="00985AA6" w:rsidRDefault="00985AA6">
            <w:r>
              <w:t>Heavy duty pencil pouch-with the metal circles on the three holes to insert in binder</w:t>
            </w:r>
          </w:p>
          <w:p w14:paraId="10569FB6" w14:textId="42ADE395" w:rsidR="000E0EE1" w:rsidRDefault="000E0EE1">
            <w:r>
              <w:t>Dry erase markers</w:t>
            </w:r>
            <w:r w:rsidR="003E16C4">
              <w:t xml:space="preserve"> </w:t>
            </w:r>
            <w:r w:rsidR="00980274">
              <w:t>with</w:t>
            </w:r>
            <w:r w:rsidR="003E16C4">
              <w:t xml:space="preserve"> eraser</w:t>
            </w:r>
          </w:p>
          <w:p w14:paraId="18CC5ACB" w14:textId="77777777" w:rsidR="003727EF" w:rsidRDefault="00664DFD">
            <w:r>
              <w:t>Pencils</w:t>
            </w:r>
            <w:r w:rsidR="00CA65CD">
              <w:t xml:space="preserve"> </w:t>
            </w:r>
          </w:p>
          <w:p w14:paraId="6639C6A2" w14:textId="407D0F9A" w:rsidR="00664DFD" w:rsidRDefault="00CA65CD">
            <w:r>
              <w:t>Personal pencil sharpener with case for sharpening</w:t>
            </w:r>
          </w:p>
          <w:p w14:paraId="5186138F" w14:textId="77777777" w:rsidR="000E0EE1" w:rsidRDefault="000E0EE1">
            <w:r>
              <w:t>Pens</w:t>
            </w:r>
          </w:p>
          <w:p w14:paraId="1FA94592" w14:textId="4610C570" w:rsidR="00664DFD" w:rsidRDefault="00664DFD">
            <w:r>
              <w:t>Highlighters</w:t>
            </w:r>
            <w:r w:rsidR="0053433F">
              <w:t>- (3 colors- Pink, Green, Yellow)</w:t>
            </w:r>
          </w:p>
          <w:p w14:paraId="3BDEA5BD" w14:textId="5C2BC24E" w:rsidR="00664DFD" w:rsidRDefault="000E0EE1">
            <w:r>
              <w:t>C</w:t>
            </w:r>
            <w:r w:rsidR="00664DFD">
              <w:t>olored pencils</w:t>
            </w:r>
            <w:r w:rsidR="0053433F">
              <w:t xml:space="preserve"> &amp; </w:t>
            </w:r>
            <w:r>
              <w:t>markers</w:t>
            </w:r>
          </w:p>
          <w:p w14:paraId="2C445F2A" w14:textId="0D748F7C" w:rsidR="00664DFD" w:rsidRDefault="000E0EE1" w:rsidP="000E0EE1">
            <w:r>
              <w:t>G</w:t>
            </w:r>
            <w:r w:rsidR="00664DFD">
              <w:t xml:space="preserve">lue sticks </w:t>
            </w:r>
          </w:p>
          <w:p w14:paraId="029B6603" w14:textId="77777777" w:rsidR="00664DFD" w:rsidRDefault="73F74AB1" w:rsidP="38F570CB">
            <w:r>
              <w:t xml:space="preserve">Personal </w:t>
            </w:r>
            <w:r w:rsidR="4530373F">
              <w:t>Hand Sanitizer</w:t>
            </w:r>
          </w:p>
          <w:p w14:paraId="14263330" w14:textId="3AF62F05" w:rsidR="00D476D2" w:rsidRDefault="00D476D2" w:rsidP="38F570CB">
            <w:r>
              <w:t>Personal disinfectant wipes</w:t>
            </w:r>
          </w:p>
        </w:tc>
        <w:tc>
          <w:tcPr>
            <w:tcW w:w="3117" w:type="dxa"/>
          </w:tcPr>
          <w:p w14:paraId="188687CA" w14:textId="6EAEE673" w:rsidR="000E0EE1" w:rsidRDefault="000E0EE1" w:rsidP="000E0EE1">
            <w:r>
              <w:t>1- 3in 3-Ring binder</w:t>
            </w:r>
            <w:r w:rsidR="003D1869">
              <w:t>*</w:t>
            </w:r>
          </w:p>
          <w:p w14:paraId="7C141191" w14:textId="77777777" w:rsidR="000E0EE1" w:rsidRDefault="000E0EE1" w:rsidP="000E0EE1">
            <w:r>
              <w:t>8- Binder Dividers</w:t>
            </w:r>
          </w:p>
          <w:p w14:paraId="28F2E8EE" w14:textId="1EEB3A2B" w:rsidR="000E0EE1" w:rsidRDefault="00807CEC" w:rsidP="000E0EE1">
            <w:r>
              <w:t>5</w:t>
            </w:r>
            <w:r w:rsidR="000E0EE1">
              <w:t>- Spiral Notebooks with pocket</w:t>
            </w:r>
          </w:p>
          <w:p w14:paraId="6DE6B018" w14:textId="691313FD" w:rsidR="0060389A" w:rsidRDefault="00AA045B" w:rsidP="000E0EE1">
            <w:r>
              <w:t>3</w:t>
            </w:r>
            <w:r w:rsidR="0060389A">
              <w:t xml:space="preserve">- </w:t>
            </w:r>
            <w:r w:rsidR="004B04F3">
              <w:t xml:space="preserve">Lined </w:t>
            </w:r>
            <w:r w:rsidR="0060389A">
              <w:t>Composition Notebook</w:t>
            </w:r>
            <w:r w:rsidR="005E134B">
              <w:t>s</w:t>
            </w:r>
          </w:p>
          <w:p w14:paraId="5B68233E" w14:textId="22A604C8" w:rsidR="00C906B2" w:rsidRDefault="00C906B2" w:rsidP="000E0EE1">
            <w:r>
              <w:t>2-</w:t>
            </w:r>
            <w:r w:rsidR="00C57BB7">
              <w:t>Composition</w:t>
            </w:r>
            <w:r>
              <w:t xml:space="preserve"> notebooks</w:t>
            </w:r>
            <w:r w:rsidR="00C57BB7">
              <w:t xml:space="preserve"> with no lines</w:t>
            </w:r>
          </w:p>
          <w:p w14:paraId="09DEB2AE" w14:textId="77777777" w:rsidR="000E0EE1" w:rsidRDefault="000E0EE1" w:rsidP="000E0EE1">
            <w:r>
              <w:t xml:space="preserve">4- 2 pocket folders </w:t>
            </w:r>
          </w:p>
          <w:p w14:paraId="3F7963E0" w14:textId="1B9EE858" w:rsidR="000E0EE1" w:rsidRDefault="00367982">
            <w:r>
              <w:t>Headphones/Earphones</w:t>
            </w:r>
          </w:p>
          <w:p w14:paraId="2EF957BA" w14:textId="3A6C91B5" w:rsidR="000E0EE1" w:rsidRDefault="000E0EE1">
            <w:r>
              <w:t>Notebook paper</w:t>
            </w:r>
          </w:p>
          <w:p w14:paraId="721E956E" w14:textId="7FC73B2E" w:rsidR="00985AA6" w:rsidRDefault="00985AA6">
            <w:r>
              <w:t>Heavy duty pencil pouch-with the metal circles on the three holes to insert in binder</w:t>
            </w:r>
          </w:p>
          <w:p w14:paraId="2EA73BC2" w14:textId="0519D2BB" w:rsidR="000E0EE1" w:rsidRDefault="000E0EE1">
            <w:r>
              <w:t>Pencils</w:t>
            </w:r>
          </w:p>
          <w:p w14:paraId="0F9E9F31" w14:textId="19FC6493" w:rsidR="00CA65CD" w:rsidRDefault="00CA65CD">
            <w:r>
              <w:t>Personal pencil sharpener with case for sharpening</w:t>
            </w:r>
          </w:p>
          <w:p w14:paraId="60AC5C5D" w14:textId="06734805" w:rsidR="000E0EE1" w:rsidRDefault="000E0EE1">
            <w:r>
              <w:t>Pens</w:t>
            </w:r>
          </w:p>
          <w:p w14:paraId="4F604249" w14:textId="52596F99" w:rsidR="000E0EE1" w:rsidRDefault="000E0EE1">
            <w:r>
              <w:t>Highlighters (3 colors- Pink, Green, Yellow)</w:t>
            </w:r>
          </w:p>
          <w:p w14:paraId="4C1B13E7" w14:textId="2F31533C" w:rsidR="00985AA6" w:rsidRDefault="00985AA6">
            <w:r>
              <w:t>Dry erase markers</w:t>
            </w:r>
            <w:r w:rsidR="003E16C4">
              <w:t xml:space="preserve"> </w:t>
            </w:r>
            <w:r w:rsidR="00980274">
              <w:t xml:space="preserve">with </w:t>
            </w:r>
            <w:r w:rsidR="003E16C4">
              <w:t>eraser</w:t>
            </w:r>
          </w:p>
          <w:p w14:paraId="3ADBD6F1" w14:textId="102DF570" w:rsidR="00664DFD" w:rsidRDefault="000E0EE1">
            <w:r>
              <w:t>Colored pencils</w:t>
            </w:r>
            <w:r w:rsidR="0053433F">
              <w:t xml:space="preserve"> &amp; </w:t>
            </w:r>
            <w:r>
              <w:t>markers</w:t>
            </w:r>
          </w:p>
          <w:p w14:paraId="1ED1AF06" w14:textId="77777777" w:rsidR="00664DFD" w:rsidRDefault="000E0EE1">
            <w:r>
              <w:t>R</w:t>
            </w:r>
            <w:r w:rsidR="00664DFD" w:rsidRPr="00664DFD">
              <w:t>uler</w:t>
            </w:r>
          </w:p>
          <w:p w14:paraId="593BDA55" w14:textId="61890D70" w:rsidR="000E0EE1" w:rsidRDefault="00350CFC">
            <w:r>
              <w:t>Glue sticks</w:t>
            </w:r>
          </w:p>
          <w:p w14:paraId="5EBD2D9A" w14:textId="77777777" w:rsidR="000E0EE1" w:rsidRDefault="03107AC3" w:rsidP="38F570CB">
            <w:r>
              <w:t xml:space="preserve">Personal </w:t>
            </w:r>
            <w:r w:rsidR="3C10E4D9">
              <w:t>Hand Sanitizer</w:t>
            </w:r>
          </w:p>
          <w:p w14:paraId="07A1A3B0" w14:textId="1176961B" w:rsidR="00D476D2" w:rsidRDefault="00D476D2" w:rsidP="38F570CB">
            <w:r>
              <w:t>Personal disinfectant wipes</w:t>
            </w:r>
          </w:p>
        </w:tc>
      </w:tr>
      <w:tr w:rsidR="00C5166A" w14:paraId="0ABA1B8A" w14:textId="77777777" w:rsidTr="38F570CB">
        <w:trPr>
          <w:jc w:val="center"/>
        </w:trPr>
        <w:tc>
          <w:tcPr>
            <w:tcW w:w="9350" w:type="dxa"/>
            <w:gridSpan w:val="3"/>
            <w:shd w:val="clear" w:color="auto" w:fill="BFBFBF" w:themeFill="background1" w:themeFillShade="BF"/>
          </w:tcPr>
          <w:p w14:paraId="349D1EFA" w14:textId="77777777" w:rsidR="00C5166A" w:rsidRPr="00C5166A" w:rsidRDefault="00C5166A" w:rsidP="00C516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5166A">
              <w:rPr>
                <w:rFonts w:ascii="Arial" w:hAnsi="Arial" w:cs="Arial"/>
                <w:b/>
                <w:sz w:val="24"/>
              </w:rPr>
              <w:t>Elective Courses</w:t>
            </w:r>
          </w:p>
        </w:tc>
      </w:tr>
      <w:tr w:rsidR="000E0EE1" w14:paraId="70886217" w14:textId="77777777" w:rsidTr="38F570CB">
        <w:trPr>
          <w:jc w:val="center"/>
        </w:trPr>
        <w:tc>
          <w:tcPr>
            <w:tcW w:w="3116" w:type="dxa"/>
            <w:shd w:val="clear" w:color="auto" w:fill="BDD6EE" w:themeFill="accent1" w:themeFillTint="66"/>
          </w:tcPr>
          <w:p w14:paraId="20BF31E2" w14:textId="77777777" w:rsidR="000E0EE1" w:rsidRPr="00C5166A" w:rsidRDefault="00C5166A" w:rsidP="00C516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5166A">
              <w:rPr>
                <w:rFonts w:ascii="Arial" w:hAnsi="Arial" w:cs="Arial"/>
                <w:b/>
                <w:sz w:val="24"/>
              </w:rPr>
              <w:t>Chorus/Band</w:t>
            </w:r>
          </w:p>
        </w:tc>
        <w:tc>
          <w:tcPr>
            <w:tcW w:w="3117" w:type="dxa"/>
            <w:shd w:val="clear" w:color="auto" w:fill="C5E0B3" w:themeFill="accent6" w:themeFillTint="66"/>
          </w:tcPr>
          <w:p w14:paraId="61E98025" w14:textId="77777777" w:rsidR="000E0EE1" w:rsidRPr="00C5166A" w:rsidRDefault="00C5166A" w:rsidP="00C516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5166A">
              <w:rPr>
                <w:rFonts w:ascii="Arial" w:hAnsi="Arial" w:cs="Arial"/>
                <w:b/>
                <w:sz w:val="24"/>
              </w:rPr>
              <w:t>PE/Gym</w:t>
            </w:r>
          </w:p>
        </w:tc>
        <w:tc>
          <w:tcPr>
            <w:tcW w:w="3117" w:type="dxa"/>
            <w:shd w:val="clear" w:color="auto" w:fill="F6A69E"/>
          </w:tcPr>
          <w:p w14:paraId="55E5EB80" w14:textId="77777777" w:rsidR="000E0EE1" w:rsidRPr="00C5166A" w:rsidRDefault="00C5166A" w:rsidP="00C516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5166A">
              <w:rPr>
                <w:rFonts w:ascii="Arial" w:hAnsi="Arial" w:cs="Arial"/>
                <w:b/>
                <w:sz w:val="24"/>
              </w:rPr>
              <w:t>Culinary/ Hospitality</w:t>
            </w:r>
          </w:p>
        </w:tc>
      </w:tr>
      <w:tr w:rsidR="00C5166A" w14:paraId="27986040" w14:textId="77777777" w:rsidTr="38F570CB">
        <w:trPr>
          <w:jc w:val="center"/>
        </w:trPr>
        <w:tc>
          <w:tcPr>
            <w:tcW w:w="3116" w:type="dxa"/>
          </w:tcPr>
          <w:p w14:paraId="3B280F55" w14:textId="77777777" w:rsidR="00C5166A" w:rsidRDefault="00C5166A" w:rsidP="000E0EE1">
            <w:r>
              <w:t>Music notation Paper</w:t>
            </w:r>
          </w:p>
          <w:p w14:paraId="0AE0F6D7" w14:textId="77777777" w:rsidR="00C5166A" w:rsidRDefault="00C5166A" w:rsidP="000E0EE1">
            <w:r>
              <w:t>Pencils</w:t>
            </w:r>
          </w:p>
          <w:p w14:paraId="736A4A1A" w14:textId="77777777" w:rsidR="00C5166A" w:rsidRDefault="00C5166A" w:rsidP="000E0EE1">
            <w:r w:rsidRPr="00C5166A">
              <w:t>White lineless paper</w:t>
            </w:r>
          </w:p>
        </w:tc>
        <w:tc>
          <w:tcPr>
            <w:tcW w:w="3117" w:type="dxa"/>
          </w:tcPr>
          <w:p w14:paraId="4FA9C9E5" w14:textId="77777777" w:rsidR="00C5166A" w:rsidRDefault="00C5166A" w:rsidP="00C5166A">
            <w:r w:rsidRPr="00C5166A">
              <w:t>2 pocket folder</w:t>
            </w:r>
            <w:r>
              <w:t xml:space="preserve"> (additional)</w:t>
            </w:r>
          </w:p>
          <w:p w14:paraId="59A524CD" w14:textId="27339F75" w:rsidR="00C5166A" w:rsidRDefault="00A02A13" w:rsidP="00C5166A">
            <w:r>
              <w:t xml:space="preserve">Clear </w:t>
            </w:r>
            <w:r w:rsidR="00D476D2">
              <w:t xml:space="preserve">(Transparent) </w:t>
            </w:r>
            <w:r w:rsidR="002123E5">
              <w:t>Water Bottle-Plastic Reusable</w:t>
            </w:r>
          </w:p>
        </w:tc>
        <w:tc>
          <w:tcPr>
            <w:tcW w:w="3117" w:type="dxa"/>
          </w:tcPr>
          <w:p w14:paraId="2F81A1D1" w14:textId="77777777" w:rsidR="00C5166A" w:rsidRDefault="00C5166A" w:rsidP="00C5166A">
            <w:r>
              <w:t>Spiral notebook</w:t>
            </w:r>
            <w:r w:rsidRPr="00C5166A">
              <w:t xml:space="preserve"> </w:t>
            </w:r>
            <w:r>
              <w:t>(additional)</w:t>
            </w:r>
          </w:p>
          <w:p w14:paraId="1B29A47F" w14:textId="77777777" w:rsidR="00C5166A" w:rsidRDefault="00C5166A" w:rsidP="000E0EE1"/>
        </w:tc>
      </w:tr>
    </w:tbl>
    <w:p w14:paraId="1BB12F00" w14:textId="77777777" w:rsidR="00C5166A" w:rsidRPr="006A6BE9" w:rsidRDefault="00C5166A">
      <w:pPr>
        <w:rPr>
          <w:sz w:val="16"/>
          <w:szCs w:val="16"/>
        </w:rPr>
      </w:pPr>
    </w:p>
    <w:p w14:paraId="55F274DC" w14:textId="632B4210" w:rsidR="00C5166A" w:rsidRPr="006A6BE9" w:rsidRDefault="00D26CF5" w:rsidP="00D26CF5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6A6BE9">
        <w:rPr>
          <w:sz w:val="18"/>
          <w:szCs w:val="18"/>
        </w:rPr>
        <w:t xml:space="preserve">There may be </w:t>
      </w:r>
      <w:r w:rsidR="0082171F" w:rsidRPr="006A6BE9">
        <w:rPr>
          <w:sz w:val="18"/>
          <w:szCs w:val="18"/>
        </w:rPr>
        <w:t xml:space="preserve">just </w:t>
      </w:r>
      <w:r w:rsidRPr="006A6BE9">
        <w:rPr>
          <w:sz w:val="18"/>
          <w:szCs w:val="18"/>
        </w:rPr>
        <w:t xml:space="preserve">a few additional items requested by a teacher, once school starts.  Scholars will be given ample time to secure supplies necessary.  Lockers are not used.  </w:t>
      </w:r>
      <w:r w:rsidR="00D476D2" w:rsidRPr="006A6BE9">
        <w:rPr>
          <w:sz w:val="18"/>
          <w:szCs w:val="18"/>
        </w:rPr>
        <w:t xml:space="preserve">PE Scholars will not change clothes for PE.  </w:t>
      </w:r>
      <w:r w:rsidRPr="006A6BE9">
        <w:rPr>
          <w:sz w:val="18"/>
          <w:szCs w:val="18"/>
        </w:rPr>
        <w:t xml:space="preserve">ALL school supplies and materials should be kept secured in the scholar’s binder daily to ensure he/she is ALWAYS prepared and ready to learn. </w:t>
      </w:r>
    </w:p>
    <w:p w14:paraId="55FAA87A" w14:textId="6E043629" w:rsidR="00CD7C76" w:rsidRPr="006A6BE9" w:rsidRDefault="00680954" w:rsidP="00D26CF5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6A6BE9">
        <w:rPr>
          <w:sz w:val="18"/>
          <w:szCs w:val="18"/>
        </w:rPr>
        <w:t>*</w:t>
      </w:r>
      <w:r w:rsidR="00CD7C76" w:rsidRPr="006A6BE9">
        <w:rPr>
          <w:sz w:val="18"/>
          <w:szCs w:val="18"/>
        </w:rPr>
        <w:t xml:space="preserve">TMS-CIDL </w:t>
      </w:r>
      <w:r w:rsidR="00CD7C76" w:rsidRPr="006A6BE9">
        <w:rPr>
          <w:b/>
          <w:sz w:val="18"/>
          <w:szCs w:val="18"/>
          <w:u w:val="single"/>
        </w:rPr>
        <w:t>Binder Requirements</w:t>
      </w:r>
      <w:r w:rsidR="00EC0AC2" w:rsidRPr="006A6BE9">
        <w:rPr>
          <w:sz w:val="18"/>
          <w:szCs w:val="18"/>
        </w:rPr>
        <w:t xml:space="preserve"> (Why</w:t>
      </w:r>
      <w:r w:rsidR="00D15582" w:rsidRPr="006A6BE9">
        <w:rPr>
          <w:sz w:val="18"/>
          <w:szCs w:val="18"/>
        </w:rPr>
        <w:t xml:space="preserve"> the Binder</w:t>
      </w:r>
      <w:r w:rsidR="00EC0AC2" w:rsidRPr="006A6BE9">
        <w:rPr>
          <w:sz w:val="18"/>
          <w:szCs w:val="18"/>
        </w:rPr>
        <w:t>?)</w:t>
      </w:r>
    </w:p>
    <w:p w14:paraId="7AAB0752" w14:textId="577D36E7" w:rsidR="00EC0AC2" w:rsidRPr="006A6BE9" w:rsidRDefault="00EC0AC2" w:rsidP="00EC0AC2">
      <w:pPr>
        <w:pStyle w:val="ListParagraph"/>
        <w:numPr>
          <w:ilvl w:val="1"/>
          <w:numId w:val="7"/>
        </w:numPr>
        <w:rPr>
          <w:sz w:val="18"/>
          <w:szCs w:val="18"/>
        </w:rPr>
      </w:pPr>
      <w:r w:rsidRPr="006A6BE9">
        <w:rPr>
          <w:sz w:val="18"/>
          <w:szCs w:val="18"/>
        </w:rPr>
        <w:t>Help Scholars maintain organization</w:t>
      </w:r>
    </w:p>
    <w:p w14:paraId="79B02DF5" w14:textId="52364223" w:rsidR="00EC0AC2" w:rsidRPr="006A6BE9" w:rsidRDefault="00EC0AC2" w:rsidP="00EC0AC2">
      <w:pPr>
        <w:pStyle w:val="ListParagraph"/>
        <w:numPr>
          <w:ilvl w:val="1"/>
          <w:numId w:val="7"/>
        </w:numPr>
        <w:rPr>
          <w:sz w:val="18"/>
          <w:szCs w:val="18"/>
        </w:rPr>
      </w:pPr>
      <w:r w:rsidRPr="006A6BE9">
        <w:rPr>
          <w:sz w:val="18"/>
          <w:szCs w:val="18"/>
        </w:rPr>
        <w:t>Keep the TMS-CIDL Agenda current and fill out daily for each class</w:t>
      </w:r>
    </w:p>
    <w:p w14:paraId="069425AA" w14:textId="034C4287" w:rsidR="00EC0AC2" w:rsidRPr="006A6BE9" w:rsidRDefault="00EC0AC2" w:rsidP="00EC0AC2">
      <w:pPr>
        <w:pStyle w:val="ListParagraph"/>
        <w:numPr>
          <w:ilvl w:val="1"/>
          <w:numId w:val="7"/>
        </w:numPr>
        <w:rPr>
          <w:sz w:val="18"/>
          <w:szCs w:val="18"/>
        </w:rPr>
      </w:pPr>
      <w:r w:rsidRPr="006A6BE9">
        <w:rPr>
          <w:sz w:val="18"/>
          <w:szCs w:val="18"/>
        </w:rPr>
        <w:t>Keep supplies filled in pencil pouch</w:t>
      </w:r>
    </w:p>
    <w:p w14:paraId="24ADA06B" w14:textId="34C89E04" w:rsidR="00EC0AC2" w:rsidRPr="006A6BE9" w:rsidRDefault="00EC0AC2" w:rsidP="00EC0AC2">
      <w:pPr>
        <w:pStyle w:val="ListParagraph"/>
        <w:numPr>
          <w:ilvl w:val="1"/>
          <w:numId w:val="7"/>
        </w:numPr>
        <w:rPr>
          <w:sz w:val="18"/>
          <w:szCs w:val="18"/>
        </w:rPr>
      </w:pPr>
      <w:r w:rsidRPr="006A6BE9">
        <w:rPr>
          <w:sz w:val="18"/>
          <w:szCs w:val="18"/>
        </w:rPr>
        <w:t xml:space="preserve">Use the dividers to separate the binder by class periods and </w:t>
      </w:r>
      <w:r w:rsidR="00FD11E2" w:rsidRPr="006A6BE9">
        <w:rPr>
          <w:sz w:val="18"/>
          <w:szCs w:val="18"/>
        </w:rPr>
        <w:t>put all notes, activity sheets, in each class section</w:t>
      </w:r>
    </w:p>
    <w:p w14:paraId="0F62C451" w14:textId="55B299B7" w:rsidR="00343E96" w:rsidRPr="006A6BE9" w:rsidRDefault="00343E96" w:rsidP="00343E96">
      <w:pPr>
        <w:ind w:left="720"/>
        <w:rPr>
          <w:sz w:val="18"/>
          <w:szCs w:val="18"/>
        </w:rPr>
      </w:pPr>
      <w:r w:rsidRPr="006A6BE9">
        <w:rPr>
          <w:sz w:val="18"/>
          <w:szCs w:val="18"/>
        </w:rPr>
        <w:t>*</w:t>
      </w:r>
      <w:r w:rsidR="00F54584" w:rsidRPr="006A6BE9">
        <w:rPr>
          <w:sz w:val="18"/>
          <w:szCs w:val="18"/>
        </w:rPr>
        <w:t>A digital binder may be substituted in the event all scholars receive electronic devices</w:t>
      </w:r>
    </w:p>
    <w:p w14:paraId="4E10A02A" w14:textId="0D7EA7E9" w:rsidR="00D26CF5" w:rsidRPr="006A6BE9" w:rsidRDefault="00D26CF5" w:rsidP="00D26CF5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6A6BE9">
        <w:rPr>
          <w:b/>
          <w:sz w:val="18"/>
          <w:szCs w:val="18"/>
          <w:u w:val="single"/>
        </w:rPr>
        <w:t>Heavy duty pencil pouch</w:t>
      </w:r>
      <w:r w:rsidRPr="006A6BE9">
        <w:rPr>
          <w:sz w:val="18"/>
          <w:szCs w:val="18"/>
        </w:rPr>
        <w:t>-with the metal circles on the three holes to insert in binder</w:t>
      </w:r>
      <w:r w:rsidR="00D476D2" w:rsidRPr="006A6BE9">
        <w:rPr>
          <w:sz w:val="18"/>
          <w:szCs w:val="18"/>
        </w:rPr>
        <w:t>-the</w:t>
      </w:r>
      <w:r w:rsidRPr="006A6BE9">
        <w:rPr>
          <w:sz w:val="18"/>
          <w:szCs w:val="18"/>
        </w:rPr>
        <w:t xml:space="preserve"> recommended supplies</w:t>
      </w:r>
      <w:r w:rsidR="001751F5" w:rsidRPr="006A6BE9">
        <w:rPr>
          <w:sz w:val="18"/>
          <w:szCs w:val="18"/>
        </w:rPr>
        <w:t xml:space="preserve"> </w:t>
      </w:r>
      <w:r w:rsidR="009B02B7" w:rsidRPr="006A6BE9">
        <w:rPr>
          <w:sz w:val="18"/>
          <w:szCs w:val="18"/>
        </w:rPr>
        <w:t xml:space="preserve">are always to be kept in the pencil pouch </w:t>
      </w:r>
      <w:r w:rsidR="001751F5" w:rsidRPr="006A6BE9">
        <w:rPr>
          <w:sz w:val="18"/>
          <w:szCs w:val="18"/>
        </w:rPr>
        <w:t>:</w:t>
      </w:r>
    </w:p>
    <w:p w14:paraId="6E56C44F" w14:textId="350D2217" w:rsidR="00D26CF5" w:rsidRPr="006A6BE9" w:rsidRDefault="00D26CF5" w:rsidP="00D26CF5">
      <w:pPr>
        <w:pStyle w:val="ListParagraph"/>
        <w:numPr>
          <w:ilvl w:val="1"/>
          <w:numId w:val="7"/>
        </w:numPr>
        <w:rPr>
          <w:sz w:val="18"/>
          <w:szCs w:val="18"/>
        </w:rPr>
      </w:pPr>
      <w:r w:rsidRPr="006A6BE9">
        <w:rPr>
          <w:sz w:val="18"/>
          <w:szCs w:val="18"/>
        </w:rPr>
        <w:t>Pens/Pencils</w:t>
      </w:r>
    </w:p>
    <w:p w14:paraId="53E1A42C" w14:textId="28B37439" w:rsidR="00D26CF5" w:rsidRPr="006A6BE9" w:rsidRDefault="00D26CF5" w:rsidP="00D26CF5">
      <w:pPr>
        <w:pStyle w:val="ListParagraph"/>
        <w:numPr>
          <w:ilvl w:val="1"/>
          <w:numId w:val="7"/>
        </w:numPr>
        <w:rPr>
          <w:sz w:val="18"/>
          <w:szCs w:val="18"/>
        </w:rPr>
      </w:pPr>
      <w:r w:rsidRPr="006A6BE9">
        <w:rPr>
          <w:sz w:val="18"/>
          <w:szCs w:val="18"/>
        </w:rPr>
        <w:t>Colored pencils</w:t>
      </w:r>
    </w:p>
    <w:p w14:paraId="077E6CFA" w14:textId="5DCAE721" w:rsidR="00D26CF5" w:rsidRPr="006A6BE9" w:rsidRDefault="00D26CF5" w:rsidP="00D26CF5">
      <w:pPr>
        <w:pStyle w:val="ListParagraph"/>
        <w:numPr>
          <w:ilvl w:val="1"/>
          <w:numId w:val="7"/>
        </w:numPr>
        <w:rPr>
          <w:sz w:val="18"/>
          <w:szCs w:val="18"/>
        </w:rPr>
      </w:pPr>
      <w:r w:rsidRPr="006A6BE9">
        <w:rPr>
          <w:sz w:val="18"/>
          <w:szCs w:val="18"/>
        </w:rPr>
        <w:t>Highlighter</w:t>
      </w:r>
    </w:p>
    <w:p w14:paraId="320474DB" w14:textId="3F450911" w:rsidR="00D26CF5" w:rsidRPr="006A6BE9" w:rsidRDefault="00D26CF5" w:rsidP="00D26CF5">
      <w:pPr>
        <w:pStyle w:val="ListParagraph"/>
        <w:numPr>
          <w:ilvl w:val="1"/>
          <w:numId w:val="7"/>
        </w:numPr>
        <w:rPr>
          <w:sz w:val="18"/>
          <w:szCs w:val="18"/>
        </w:rPr>
      </w:pPr>
      <w:r w:rsidRPr="006A6BE9">
        <w:rPr>
          <w:sz w:val="18"/>
          <w:szCs w:val="18"/>
        </w:rPr>
        <w:t>Personal sharpener with case</w:t>
      </w:r>
    </w:p>
    <w:p w14:paraId="3ACB621E" w14:textId="4D273472" w:rsidR="006A6BE9" w:rsidRPr="006A6BE9" w:rsidRDefault="006A6BE9" w:rsidP="009B02B7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6A6BE9">
        <w:rPr>
          <w:b/>
          <w:sz w:val="18"/>
          <w:szCs w:val="18"/>
          <w:u w:val="single"/>
        </w:rPr>
        <w:t>Head phones/ear phones</w:t>
      </w:r>
      <w:r w:rsidRPr="006A6BE9">
        <w:rPr>
          <w:sz w:val="18"/>
          <w:szCs w:val="18"/>
        </w:rPr>
        <w:t xml:space="preserve">-make sure it has an </w:t>
      </w:r>
      <w:r w:rsidRPr="006A6BE9">
        <w:rPr>
          <w:rFonts w:eastAsia="Times New Roman"/>
          <w:color w:val="212121"/>
          <w:sz w:val="18"/>
          <w:szCs w:val="18"/>
        </w:rPr>
        <w:t>AUX or USB  Cord so they can be used with the laptops or school computers</w:t>
      </w:r>
    </w:p>
    <w:p w14:paraId="68B3A011" w14:textId="25AEB7BC" w:rsidR="00D26CF5" w:rsidRPr="006A6BE9" w:rsidRDefault="009B02B7" w:rsidP="009B02B7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6A6BE9">
        <w:rPr>
          <w:b/>
          <w:sz w:val="18"/>
          <w:szCs w:val="18"/>
          <w:u w:val="single"/>
        </w:rPr>
        <w:t>Water Bottle</w:t>
      </w:r>
      <w:r w:rsidRPr="006A6BE9">
        <w:rPr>
          <w:sz w:val="18"/>
          <w:szCs w:val="18"/>
        </w:rPr>
        <w:t>-</w:t>
      </w:r>
      <w:r w:rsidR="00BD6F73" w:rsidRPr="006A6BE9">
        <w:rPr>
          <w:sz w:val="18"/>
          <w:szCs w:val="18"/>
        </w:rPr>
        <w:t>Water drinking fountains will not be available for scholars to drink water.  S</w:t>
      </w:r>
      <w:r w:rsidR="006542ED" w:rsidRPr="006A6BE9">
        <w:rPr>
          <w:sz w:val="18"/>
          <w:szCs w:val="18"/>
        </w:rPr>
        <w:t xml:space="preserve">cholars will use the </w:t>
      </w:r>
      <w:r w:rsidR="00CD0192" w:rsidRPr="006A6BE9">
        <w:rPr>
          <w:sz w:val="18"/>
          <w:szCs w:val="18"/>
        </w:rPr>
        <w:t xml:space="preserve">water </w:t>
      </w:r>
      <w:r w:rsidR="006542ED" w:rsidRPr="006A6BE9">
        <w:rPr>
          <w:sz w:val="18"/>
          <w:szCs w:val="18"/>
        </w:rPr>
        <w:t>fountain to fill up their water</w:t>
      </w:r>
      <w:r w:rsidR="00995D7F" w:rsidRPr="006A6BE9">
        <w:rPr>
          <w:sz w:val="18"/>
          <w:szCs w:val="18"/>
        </w:rPr>
        <w:t xml:space="preserve"> bottle</w:t>
      </w:r>
      <w:r w:rsidR="00A16ECE" w:rsidRPr="006A6BE9">
        <w:rPr>
          <w:sz w:val="18"/>
          <w:szCs w:val="18"/>
        </w:rPr>
        <w:t xml:space="preserve"> as needed</w:t>
      </w:r>
      <w:r w:rsidR="00995D7F" w:rsidRPr="006A6BE9">
        <w:rPr>
          <w:sz w:val="18"/>
          <w:szCs w:val="18"/>
        </w:rPr>
        <w:t>.  The water bottle should be no larger than 2</w:t>
      </w:r>
      <w:r w:rsidR="00184B34" w:rsidRPr="006A6BE9">
        <w:rPr>
          <w:sz w:val="18"/>
          <w:szCs w:val="18"/>
        </w:rPr>
        <w:t>4</w:t>
      </w:r>
      <w:r w:rsidR="00995D7F" w:rsidRPr="006A6BE9">
        <w:rPr>
          <w:sz w:val="18"/>
          <w:szCs w:val="18"/>
        </w:rPr>
        <w:t xml:space="preserve"> oz and should be clear/transparent</w:t>
      </w:r>
      <w:r w:rsidR="006938FE" w:rsidRPr="006A6BE9">
        <w:rPr>
          <w:sz w:val="18"/>
          <w:szCs w:val="18"/>
        </w:rPr>
        <w:t xml:space="preserve">.  The water bottle must be kept in the scholar’s backpack. </w:t>
      </w:r>
    </w:p>
    <w:sectPr w:rsidR="00D26CF5" w:rsidRPr="006A6BE9" w:rsidSect="006A6BE9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0CC4"/>
    <w:multiLevelType w:val="hybridMultilevel"/>
    <w:tmpl w:val="BC7A43C2"/>
    <w:lvl w:ilvl="0" w:tplc="D2E2C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0C6"/>
    <w:multiLevelType w:val="hybridMultilevel"/>
    <w:tmpl w:val="A0B6F49A"/>
    <w:lvl w:ilvl="0" w:tplc="B8481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11C92"/>
    <w:multiLevelType w:val="hybridMultilevel"/>
    <w:tmpl w:val="12161DE4"/>
    <w:lvl w:ilvl="0" w:tplc="9E00E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C154C"/>
    <w:multiLevelType w:val="hybridMultilevel"/>
    <w:tmpl w:val="77347F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14380"/>
    <w:multiLevelType w:val="hybridMultilevel"/>
    <w:tmpl w:val="7F008174"/>
    <w:lvl w:ilvl="0" w:tplc="8CD65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233EC"/>
    <w:multiLevelType w:val="hybridMultilevel"/>
    <w:tmpl w:val="B70275FE"/>
    <w:lvl w:ilvl="0" w:tplc="EFF8B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40077"/>
    <w:multiLevelType w:val="hybridMultilevel"/>
    <w:tmpl w:val="1E38A1C8"/>
    <w:lvl w:ilvl="0" w:tplc="544EA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27A08"/>
    <w:multiLevelType w:val="hybridMultilevel"/>
    <w:tmpl w:val="AD60B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FD"/>
    <w:rsid w:val="0001512D"/>
    <w:rsid w:val="000B7C9F"/>
    <w:rsid w:val="000C4C53"/>
    <w:rsid w:val="000E0EE1"/>
    <w:rsid w:val="001751F5"/>
    <w:rsid w:val="00184B34"/>
    <w:rsid w:val="002123E5"/>
    <w:rsid w:val="002602B3"/>
    <w:rsid w:val="00337133"/>
    <w:rsid w:val="00343E96"/>
    <w:rsid w:val="00350CFC"/>
    <w:rsid w:val="00367982"/>
    <w:rsid w:val="003727EF"/>
    <w:rsid w:val="003D1869"/>
    <w:rsid w:val="003E16C4"/>
    <w:rsid w:val="004134CD"/>
    <w:rsid w:val="004A2CAD"/>
    <w:rsid w:val="004B04F3"/>
    <w:rsid w:val="00513862"/>
    <w:rsid w:val="0053433F"/>
    <w:rsid w:val="005B1928"/>
    <w:rsid w:val="005E134B"/>
    <w:rsid w:val="0060389A"/>
    <w:rsid w:val="006542ED"/>
    <w:rsid w:val="00664DFD"/>
    <w:rsid w:val="00680954"/>
    <w:rsid w:val="006938FE"/>
    <w:rsid w:val="006A6BE9"/>
    <w:rsid w:val="007543CE"/>
    <w:rsid w:val="00807CEC"/>
    <w:rsid w:val="00815DB1"/>
    <w:rsid w:val="0082171F"/>
    <w:rsid w:val="00870F42"/>
    <w:rsid w:val="008E1595"/>
    <w:rsid w:val="008F298A"/>
    <w:rsid w:val="00980274"/>
    <w:rsid w:val="00985AA6"/>
    <w:rsid w:val="00995D7F"/>
    <w:rsid w:val="009B02B7"/>
    <w:rsid w:val="00A02A13"/>
    <w:rsid w:val="00A16ECE"/>
    <w:rsid w:val="00A5538E"/>
    <w:rsid w:val="00AA045B"/>
    <w:rsid w:val="00AE5649"/>
    <w:rsid w:val="00B47E60"/>
    <w:rsid w:val="00BD6F73"/>
    <w:rsid w:val="00C5166A"/>
    <w:rsid w:val="00C57BB7"/>
    <w:rsid w:val="00C906B2"/>
    <w:rsid w:val="00CA65CD"/>
    <w:rsid w:val="00CB7DFD"/>
    <w:rsid w:val="00CD0192"/>
    <w:rsid w:val="00CD7C76"/>
    <w:rsid w:val="00D15582"/>
    <w:rsid w:val="00D26CF5"/>
    <w:rsid w:val="00D476D2"/>
    <w:rsid w:val="00DD0684"/>
    <w:rsid w:val="00DE3D64"/>
    <w:rsid w:val="00E36998"/>
    <w:rsid w:val="00EB2A07"/>
    <w:rsid w:val="00EC0AC2"/>
    <w:rsid w:val="00EC2343"/>
    <w:rsid w:val="00F26CAF"/>
    <w:rsid w:val="00F54584"/>
    <w:rsid w:val="00F7380C"/>
    <w:rsid w:val="00FD11E2"/>
    <w:rsid w:val="03107AC3"/>
    <w:rsid w:val="0E9EA434"/>
    <w:rsid w:val="1E84D46C"/>
    <w:rsid w:val="28DFC1E7"/>
    <w:rsid w:val="38F570CB"/>
    <w:rsid w:val="3C10E4D9"/>
    <w:rsid w:val="3C186E5F"/>
    <w:rsid w:val="4530373F"/>
    <w:rsid w:val="4FB29A19"/>
    <w:rsid w:val="6A33BCA9"/>
    <w:rsid w:val="73F74AB1"/>
    <w:rsid w:val="7FB39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765B1"/>
  <w15:chartTrackingRefBased/>
  <w15:docId w15:val="{1D135B7E-C07E-4CF9-83A7-AD683689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07B641DF05B448956C95450CBA0CE" ma:contentTypeVersion="31" ma:contentTypeDescription="Create a new document." ma:contentTypeScope="" ma:versionID="c3ba24e563734fd9e340d85364726f13">
  <xsd:schema xmlns:xsd="http://www.w3.org/2001/XMLSchema" xmlns:xs="http://www.w3.org/2001/XMLSchema" xmlns:p="http://schemas.microsoft.com/office/2006/metadata/properties" xmlns:ns1="http://schemas.microsoft.com/sharepoint/v3" xmlns:ns3="994fa7ec-0ef6-4c39-b0f5-644d2f2c7273" xmlns:ns4="cf765342-46d4-4d90-9a1e-aa341bf309a6" targetNamespace="http://schemas.microsoft.com/office/2006/metadata/properties" ma:root="true" ma:fieldsID="9abe0efdff3478ead75f8a1007495929" ns1:_="" ns3:_="" ns4:_="">
    <xsd:import namespace="http://schemas.microsoft.com/sharepoint/v3"/>
    <xsd:import namespace="994fa7ec-0ef6-4c39-b0f5-644d2f2c7273"/>
    <xsd:import namespace="cf765342-46d4-4d90-9a1e-aa341bf309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CultureName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DefaultSectionNames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fa7ec-0ef6-4c39-b0f5-644d2f2c7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65342-46d4-4d90-9a1e-aa341bf309a6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cf765342-46d4-4d90-9a1e-aa341bf309a6">
      <UserInfo>
        <DisplayName/>
        <AccountId xsi:nil="true"/>
        <AccountType/>
      </UserInfo>
    </Members>
    <Member_Groups xmlns="cf765342-46d4-4d90-9a1e-aa341bf309a6">
      <UserInfo>
        <DisplayName/>
        <AccountId xsi:nil="true"/>
        <AccountType/>
      </UserInfo>
    </Member_Groups>
    <FolderType xmlns="cf765342-46d4-4d90-9a1e-aa341bf309a6" xsi:nil="true"/>
    <Leaders xmlns="cf765342-46d4-4d90-9a1e-aa341bf309a6">
      <UserInfo>
        <DisplayName/>
        <AccountId xsi:nil="true"/>
        <AccountType/>
      </UserInfo>
    </Leaders>
    <_ip_UnifiedCompliancePolicyUIAction xmlns="http://schemas.microsoft.com/sharepoint/v3" xsi:nil="true"/>
    <Invited_Leaders xmlns="cf765342-46d4-4d90-9a1e-aa341bf309a6" xsi:nil="true"/>
    <DefaultSectionNames xmlns="cf765342-46d4-4d90-9a1e-aa341bf309a6" xsi:nil="true"/>
    <CultureName xmlns="cf765342-46d4-4d90-9a1e-aa341bf309a6" xsi:nil="true"/>
    <Owner xmlns="cf765342-46d4-4d90-9a1e-aa341bf309a6">
      <UserInfo>
        <DisplayName/>
        <AccountId xsi:nil="true"/>
        <AccountType/>
      </UserInfo>
    </Owner>
    <_ip_UnifiedCompliancePolicyProperties xmlns="http://schemas.microsoft.com/sharepoint/v3" xsi:nil="true"/>
    <Has_Leaders_Only_SectionGroup xmlns="cf765342-46d4-4d90-9a1e-aa341bf309a6" xsi:nil="true"/>
    <NotebookType xmlns="cf765342-46d4-4d90-9a1e-aa341bf309a6" xsi:nil="true"/>
    <AppVersion xmlns="cf765342-46d4-4d90-9a1e-aa341bf309a6" xsi:nil="true"/>
    <Self_Registration_Enabled xmlns="cf765342-46d4-4d90-9a1e-aa341bf309a6" xsi:nil="true"/>
    <Invited_Members xmlns="cf765342-46d4-4d90-9a1e-aa341bf309a6" xsi:nil="true"/>
    <Is_Collaboration_Space_Locked xmlns="cf765342-46d4-4d90-9a1e-aa341bf309a6" xsi:nil="true"/>
  </documentManagement>
</p:properties>
</file>

<file path=customXml/itemProps1.xml><?xml version="1.0" encoding="utf-8"?>
<ds:datastoreItem xmlns:ds="http://schemas.openxmlformats.org/officeDocument/2006/customXml" ds:itemID="{E705B848-BFA2-4F37-B134-DF6D4D81E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4fa7ec-0ef6-4c39-b0f5-644d2f2c7273"/>
    <ds:schemaRef ds:uri="cf765342-46d4-4d90-9a1e-aa341bf30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510F67-0F33-48EF-A8A6-F794F0B77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3D9640-BFF6-4774-8823-A9E246ECD3C2}">
  <ds:schemaRefs>
    <ds:schemaRef ds:uri="http://schemas.microsoft.com/office/2006/metadata/properties"/>
    <ds:schemaRef ds:uri="http://schemas.microsoft.com/office/infopath/2007/PartnerControls"/>
    <ds:schemaRef ds:uri="cf765342-46d4-4d90-9a1e-aa341bf309a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Danielle</dc:creator>
  <cp:keywords/>
  <dc:description/>
  <cp:lastModifiedBy>Colleen Segers</cp:lastModifiedBy>
  <cp:revision>3</cp:revision>
  <dcterms:created xsi:type="dcterms:W3CDTF">2021-07-17T14:46:00Z</dcterms:created>
  <dcterms:modified xsi:type="dcterms:W3CDTF">2021-07-21T02:27:00Z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0x0101009D407B641DF05B448956C95450CBA0CE</vt:lpwstr>
  </property>
</Properties>
</file>